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566C33" w:rsidRDefault="00DA008A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 w:rsidRPr="00DA008A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9E4306">
        <w:rPr>
          <w:rFonts w:asciiTheme="minorHAnsi" w:hAnsiTheme="minorHAnsi" w:cs="Arial"/>
          <w:b/>
          <w:sz w:val="24"/>
          <w:szCs w:val="24"/>
        </w:rPr>
        <w:t>Příloha č. 2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Pr="00CA4C59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BD3DE7" w:rsidRPr="00BD3DE7" w:rsidRDefault="00BD3DE7" w:rsidP="00BD3DE7">
      <w:pPr>
        <w:suppressAutoHyphens/>
        <w:spacing w:after="0"/>
        <w:jc w:val="center"/>
        <w:rPr>
          <w:rFonts w:eastAsia="Times New Roman" w:cs="Arial"/>
          <w:b/>
          <w:sz w:val="34"/>
          <w:szCs w:val="34"/>
        </w:rPr>
      </w:pPr>
      <w:r w:rsidRPr="00BD3DE7">
        <w:rPr>
          <w:rFonts w:eastAsia="Times New Roman" w:cs="Arial"/>
          <w:b/>
          <w:bCs/>
          <w:sz w:val="34"/>
          <w:szCs w:val="34"/>
        </w:rPr>
        <w:t>„Zajištění hlasových a datových telekomunikačních služeb pro město Kostelec nad Orlicí, právnické osoby a obce ve vztahu k Městu Kostelec nad Orlicí</w:t>
      </w:r>
      <w:r w:rsidRPr="00BD3DE7">
        <w:rPr>
          <w:rFonts w:eastAsia="Times New Roman" w:cs="Arial"/>
          <w:b/>
          <w:sz w:val="34"/>
          <w:szCs w:val="34"/>
          <w:lang w:eastAsia="cs-CZ"/>
        </w:rPr>
        <w:t>“</w:t>
      </w:r>
    </w:p>
    <w:p w:rsidR="008D1A79" w:rsidRPr="008E48E8" w:rsidRDefault="008D1A79" w:rsidP="009B2F02">
      <w:pPr>
        <w:spacing w:before="60" w:after="6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9B2F02" w:rsidRPr="002A5F88" w:rsidRDefault="0040461C" w:rsidP="009B2F0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BD3DE7" w:rsidRPr="00FC0E05" w:rsidRDefault="00860E6A" w:rsidP="00BD3DE7">
      <w:pPr>
        <w:tabs>
          <w:tab w:val="left" w:pos="2835"/>
        </w:tabs>
        <w:rPr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BD3DE7">
        <w:rPr>
          <w:b/>
          <w:sz w:val="24"/>
          <w:szCs w:val="24"/>
        </w:rPr>
        <w:t>Město Kostelec nad Orlicí</w:t>
      </w:r>
    </w:p>
    <w:p w:rsidR="00BD3DE7" w:rsidRPr="0038017D" w:rsidRDefault="00BD3DE7" w:rsidP="00BD3DE7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BD3DE7" w:rsidRPr="0038017D" w:rsidRDefault="00BD3DE7" w:rsidP="00BD3DE7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BD3DE7" w:rsidRPr="0038017D" w:rsidRDefault="00BD3DE7" w:rsidP="00BD3DE7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BD3DE7" w:rsidRDefault="00BD3DE7" w:rsidP="00BD3DE7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9C2B7F" w:rsidRPr="0038017D" w:rsidRDefault="009C2B7F" w:rsidP="00BD3DE7">
      <w:pPr>
        <w:tabs>
          <w:tab w:val="left" w:pos="2835"/>
        </w:tabs>
        <w:rPr>
          <w:rFonts w:eastAsia="Times New Roman"/>
          <w:bCs/>
          <w:sz w:val="24"/>
          <w:szCs w:val="24"/>
          <w:lang w:eastAsia="ar-SA"/>
        </w:rPr>
      </w:pPr>
    </w:p>
    <w:p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DA008A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DA008A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40461C">
        <w:rPr>
          <w:rFonts w:cs="Arial"/>
          <w:sz w:val="18"/>
          <w:szCs w:val="18"/>
        </w:rPr>
        <w:tab/>
        <w:t xml:space="preserve">(obchodní firma </w:t>
      </w:r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DA008A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DA008A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DA008A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DA008A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DA008A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DA008A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DA008A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A76066" w:rsidRPr="00566C33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244A9A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76066" w:rsidRDefault="00BD3DE7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t</w:t>
      </w:r>
      <w:r w:rsidR="00A76066" w:rsidRPr="00576C43">
        <w:rPr>
          <w:rFonts w:asciiTheme="minorHAnsi" w:hAnsiTheme="minorHAnsi" w:cstheme="minorHAnsi"/>
        </w:rPr>
        <w:t>yto trestné činy proti majetku</w:t>
      </w:r>
      <w:r w:rsidR="00A76066"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76066" w:rsidRPr="009E430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lastRenderedPageBreak/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</w:t>
      </w:r>
      <w:proofErr w:type="gramStart"/>
      <w:r w:rsidRPr="00051CED">
        <w:rPr>
          <w:rFonts w:asciiTheme="minorHAnsi" w:hAnsiTheme="minorHAnsi" w:cstheme="minorHAnsi"/>
        </w:rPr>
        <w:t>němuž</w:t>
      </w:r>
      <w:proofErr w:type="gramEnd"/>
      <w:r w:rsidRPr="00051CED">
        <w:rPr>
          <w:rFonts w:asciiTheme="minorHAnsi" w:hAnsiTheme="minorHAnsi" w:cstheme="minorHAnsi"/>
        </w:rPr>
        <w:t xml:space="preserve">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DA008A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DA008A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DA008A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0461C" w:rsidRDefault="0040461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DA008A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790" w:rsidRDefault="00FB5790" w:rsidP="0003428A">
      <w:pPr>
        <w:spacing w:after="0" w:line="240" w:lineRule="auto"/>
      </w:pPr>
      <w:r>
        <w:separator/>
      </w:r>
    </w:p>
  </w:endnote>
  <w:endnote w:type="continuationSeparator" w:id="0">
    <w:p w:rsidR="00FB5790" w:rsidRDefault="00FB579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923D7F" w:rsidP="009C2B7F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790" w:rsidRDefault="00FB5790" w:rsidP="0003428A">
      <w:pPr>
        <w:spacing w:after="0" w:line="240" w:lineRule="auto"/>
      </w:pPr>
      <w:r>
        <w:separator/>
      </w:r>
    </w:p>
  </w:footnote>
  <w:footnote w:type="continuationSeparator" w:id="0">
    <w:p w:rsidR="00FB5790" w:rsidRDefault="00FB5790" w:rsidP="0003428A">
      <w:pPr>
        <w:spacing w:after="0" w:line="240" w:lineRule="auto"/>
      </w:pPr>
      <w:r>
        <w:continuationSeparator/>
      </w:r>
    </w:p>
  </w:footnote>
  <w:footnote w:id="1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DE7" w:rsidRPr="00BD3DE7" w:rsidRDefault="00BD3DE7" w:rsidP="00BD3DE7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-582295</wp:posOffset>
          </wp:positionH>
          <wp:positionV relativeFrom="paragraph">
            <wp:posOffset>-81280</wp:posOffset>
          </wp:positionV>
          <wp:extent cx="666115" cy="774700"/>
          <wp:effectExtent l="19050" t="0" r="635" b="0"/>
          <wp:wrapNone/>
          <wp:docPr id="3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774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D3DE7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4764381</wp:posOffset>
          </wp:positionH>
          <wp:positionV relativeFrom="paragraph">
            <wp:posOffset>33021</wp:posOffset>
          </wp:positionV>
          <wp:extent cx="1771674" cy="889000"/>
          <wp:effectExtent l="19050" t="0" r="0" b="0"/>
          <wp:wrapNone/>
          <wp:docPr id="1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559" cy="8889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D3DE7">
      <w:rPr>
        <w:rFonts w:cs="Calibri"/>
        <w:sz w:val="24"/>
        <w:szCs w:val="24"/>
        <w:lang w:eastAsia="cs-CZ"/>
      </w:rPr>
      <w:t>Veřejná zakázka:</w:t>
    </w:r>
  </w:p>
  <w:p w:rsidR="00BD3DE7" w:rsidRPr="00BD3DE7" w:rsidRDefault="00BD3DE7" w:rsidP="00BD3DE7">
    <w:pPr>
      <w:spacing w:after="0"/>
      <w:jc w:val="center"/>
      <w:rPr>
        <w:sz w:val="24"/>
        <w:szCs w:val="24"/>
      </w:rPr>
    </w:pPr>
    <w:r w:rsidRPr="00BD3DE7">
      <w:rPr>
        <w:rFonts w:cs="Calibri"/>
        <w:sz w:val="24"/>
        <w:szCs w:val="24"/>
      </w:rPr>
      <w:t>„</w:t>
    </w:r>
    <w:r w:rsidRPr="00BD3DE7">
      <w:rPr>
        <w:sz w:val="24"/>
        <w:szCs w:val="24"/>
      </w:rPr>
      <w:t xml:space="preserve">Zajištění hlasových a datových telekomunikačních služeb pro město Kostelec nad Orlicí, </w:t>
    </w:r>
  </w:p>
  <w:p w:rsidR="00BD3DE7" w:rsidRPr="00BD3DE7" w:rsidRDefault="00BD3DE7" w:rsidP="00BD3DE7">
    <w:pPr>
      <w:spacing w:after="0"/>
      <w:jc w:val="center"/>
      <w:rPr>
        <w:sz w:val="24"/>
        <w:szCs w:val="24"/>
      </w:rPr>
    </w:pPr>
    <w:r w:rsidRPr="00BD3DE7">
      <w:rPr>
        <w:sz w:val="24"/>
        <w:szCs w:val="24"/>
      </w:rPr>
      <w:t>právnické osoby a obce ve vztahu k Městu Kostelec nad Orlicí“</w:t>
    </w:r>
  </w:p>
  <w:p w:rsidR="008E48E8" w:rsidRDefault="0040461C" w:rsidP="00BD3DE7">
    <w:pPr>
      <w:spacing w:before="75" w:after="75"/>
      <w:ind w:left="3192" w:right="75" w:firstLine="348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6187F"/>
    <w:rsid w:val="00072D56"/>
    <w:rsid w:val="0009128C"/>
    <w:rsid w:val="000A0767"/>
    <w:rsid w:val="000A121B"/>
    <w:rsid w:val="000A6243"/>
    <w:rsid w:val="000B315F"/>
    <w:rsid w:val="000C0C07"/>
    <w:rsid w:val="000E5EAB"/>
    <w:rsid w:val="000F7D6B"/>
    <w:rsid w:val="00111DBB"/>
    <w:rsid w:val="0011229C"/>
    <w:rsid w:val="001146EC"/>
    <w:rsid w:val="0012349D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203305"/>
    <w:rsid w:val="00212269"/>
    <w:rsid w:val="00212CD4"/>
    <w:rsid w:val="00214815"/>
    <w:rsid w:val="00221630"/>
    <w:rsid w:val="00235443"/>
    <w:rsid w:val="00240E70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D0236"/>
    <w:rsid w:val="002D5759"/>
    <w:rsid w:val="002D59AA"/>
    <w:rsid w:val="002E76FF"/>
    <w:rsid w:val="002F05AB"/>
    <w:rsid w:val="003038F1"/>
    <w:rsid w:val="00304A95"/>
    <w:rsid w:val="00323675"/>
    <w:rsid w:val="003318ED"/>
    <w:rsid w:val="00350862"/>
    <w:rsid w:val="0035651B"/>
    <w:rsid w:val="00375301"/>
    <w:rsid w:val="00376E7D"/>
    <w:rsid w:val="00383510"/>
    <w:rsid w:val="003A17B3"/>
    <w:rsid w:val="003B3C36"/>
    <w:rsid w:val="003B5822"/>
    <w:rsid w:val="003B64C9"/>
    <w:rsid w:val="003D6478"/>
    <w:rsid w:val="003E3E3B"/>
    <w:rsid w:val="003F3F03"/>
    <w:rsid w:val="003F613B"/>
    <w:rsid w:val="0040461C"/>
    <w:rsid w:val="004241F7"/>
    <w:rsid w:val="00447F9F"/>
    <w:rsid w:val="00462EE6"/>
    <w:rsid w:val="00471828"/>
    <w:rsid w:val="00491706"/>
    <w:rsid w:val="004A2D08"/>
    <w:rsid w:val="004A57C7"/>
    <w:rsid w:val="004D486E"/>
    <w:rsid w:val="004D519D"/>
    <w:rsid w:val="004F3FC3"/>
    <w:rsid w:val="00500DA8"/>
    <w:rsid w:val="005046C8"/>
    <w:rsid w:val="0052188E"/>
    <w:rsid w:val="0052736C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595"/>
    <w:rsid w:val="005E3230"/>
    <w:rsid w:val="005F22AF"/>
    <w:rsid w:val="005F4004"/>
    <w:rsid w:val="00613AEE"/>
    <w:rsid w:val="006309B1"/>
    <w:rsid w:val="00640278"/>
    <w:rsid w:val="006411F2"/>
    <w:rsid w:val="00646C95"/>
    <w:rsid w:val="0066796B"/>
    <w:rsid w:val="006A1B80"/>
    <w:rsid w:val="006B5446"/>
    <w:rsid w:val="006C2613"/>
    <w:rsid w:val="006D40E7"/>
    <w:rsid w:val="006E41F9"/>
    <w:rsid w:val="006E7B5D"/>
    <w:rsid w:val="006F50C7"/>
    <w:rsid w:val="007016E7"/>
    <w:rsid w:val="007306E2"/>
    <w:rsid w:val="00730AD4"/>
    <w:rsid w:val="00732DCD"/>
    <w:rsid w:val="00745195"/>
    <w:rsid w:val="00751DD0"/>
    <w:rsid w:val="007533B6"/>
    <w:rsid w:val="0075593D"/>
    <w:rsid w:val="0077094E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F56"/>
    <w:rsid w:val="00851034"/>
    <w:rsid w:val="00860E6A"/>
    <w:rsid w:val="00881A44"/>
    <w:rsid w:val="008B05BC"/>
    <w:rsid w:val="008D1A79"/>
    <w:rsid w:val="008E48E8"/>
    <w:rsid w:val="008F2562"/>
    <w:rsid w:val="00907EE5"/>
    <w:rsid w:val="00911A3C"/>
    <w:rsid w:val="00923D7F"/>
    <w:rsid w:val="009432B2"/>
    <w:rsid w:val="0095293D"/>
    <w:rsid w:val="009532EC"/>
    <w:rsid w:val="00964594"/>
    <w:rsid w:val="00966BAD"/>
    <w:rsid w:val="009829E1"/>
    <w:rsid w:val="00982A98"/>
    <w:rsid w:val="009B2772"/>
    <w:rsid w:val="009B2F02"/>
    <w:rsid w:val="009B787F"/>
    <w:rsid w:val="009C2B7F"/>
    <w:rsid w:val="009C6EF9"/>
    <w:rsid w:val="009D6E6F"/>
    <w:rsid w:val="009E4306"/>
    <w:rsid w:val="00A22B6B"/>
    <w:rsid w:val="00A2779A"/>
    <w:rsid w:val="00A4131F"/>
    <w:rsid w:val="00A448F2"/>
    <w:rsid w:val="00A51ACF"/>
    <w:rsid w:val="00A65A5D"/>
    <w:rsid w:val="00A76066"/>
    <w:rsid w:val="00A777AB"/>
    <w:rsid w:val="00A90836"/>
    <w:rsid w:val="00AA4FB2"/>
    <w:rsid w:val="00AB1548"/>
    <w:rsid w:val="00AD1115"/>
    <w:rsid w:val="00AE3955"/>
    <w:rsid w:val="00AE79E0"/>
    <w:rsid w:val="00AF0712"/>
    <w:rsid w:val="00AF62A1"/>
    <w:rsid w:val="00B009DE"/>
    <w:rsid w:val="00B024FB"/>
    <w:rsid w:val="00B1293A"/>
    <w:rsid w:val="00B17B28"/>
    <w:rsid w:val="00B36172"/>
    <w:rsid w:val="00B36D0E"/>
    <w:rsid w:val="00B45813"/>
    <w:rsid w:val="00B5232C"/>
    <w:rsid w:val="00B6009D"/>
    <w:rsid w:val="00B77C01"/>
    <w:rsid w:val="00B84372"/>
    <w:rsid w:val="00BC18BE"/>
    <w:rsid w:val="00BD3DE7"/>
    <w:rsid w:val="00BD6610"/>
    <w:rsid w:val="00BE705D"/>
    <w:rsid w:val="00C26BF3"/>
    <w:rsid w:val="00C56079"/>
    <w:rsid w:val="00CA6374"/>
    <w:rsid w:val="00CB011E"/>
    <w:rsid w:val="00CB1CA5"/>
    <w:rsid w:val="00CB7A90"/>
    <w:rsid w:val="00CF4F58"/>
    <w:rsid w:val="00D07610"/>
    <w:rsid w:val="00D36F79"/>
    <w:rsid w:val="00D477B8"/>
    <w:rsid w:val="00D61332"/>
    <w:rsid w:val="00DA008A"/>
    <w:rsid w:val="00DA64D5"/>
    <w:rsid w:val="00DB2694"/>
    <w:rsid w:val="00DB26B7"/>
    <w:rsid w:val="00DC5173"/>
    <w:rsid w:val="00DD294F"/>
    <w:rsid w:val="00DD412F"/>
    <w:rsid w:val="00DF385C"/>
    <w:rsid w:val="00DF3BFB"/>
    <w:rsid w:val="00E315C5"/>
    <w:rsid w:val="00E347C7"/>
    <w:rsid w:val="00E35B3A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12A50"/>
    <w:rsid w:val="00F13EB2"/>
    <w:rsid w:val="00F1468D"/>
    <w:rsid w:val="00F219B0"/>
    <w:rsid w:val="00F37D19"/>
    <w:rsid w:val="00F4796F"/>
    <w:rsid w:val="00F76822"/>
    <w:rsid w:val="00FA185B"/>
    <w:rsid w:val="00FA5F1B"/>
    <w:rsid w:val="00FB061F"/>
    <w:rsid w:val="00FB2007"/>
    <w:rsid w:val="00FB5790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  <o:rules v:ext="edit">
        <o:r id="V:Rule10" type="connector" idref="#_x0000_s1034"/>
        <o:r id="V:Rule11" type="connector" idref="#_x0000_s1035"/>
        <o:r id="V:Rule12" type="connector" idref="#_x0000_s1033"/>
        <o:r id="V:Rule13" type="connector" idref="#AutoShape 54"/>
        <o:r id="V:Rule14" type="connector" idref="#_x0000_s1036"/>
        <o:r id="V:Rule15" type="connector" idref="#AutoShape 51"/>
        <o:r id="V:Rule16" type="connector" idref="#AutoShape 52"/>
        <o:r id="V:Rule17" type="connector" idref="#AutoShape 50"/>
        <o:r id="V:Rule18" type="connector" idref="#AutoShape 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semiHidden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2019-01-23T13:01:00Z</dcterms:created>
  <dcterms:modified xsi:type="dcterms:W3CDTF">2019-01-23T13:01:00Z</dcterms:modified>
</cp:coreProperties>
</file>